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B2" w:rsidRPr="0084339A" w:rsidRDefault="00BF4BB2" w:rsidP="00BF4BB2">
      <w:pPr>
        <w:widowControl w:val="0"/>
        <w:autoSpaceDE w:val="0"/>
        <w:autoSpaceDN w:val="0"/>
        <w:adjustRightInd w:val="0"/>
        <w:jc w:val="center"/>
        <w:outlineLvl w:val="0"/>
        <w:rPr>
          <w:b/>
        </w:rPr>
      </w:pPr>
      <w:r w:rsidRPr="0084339A">
        <w:rPr>
          <w:b/>
        </w:rPr>
        <w:t>Российская Федерация</w:t>
      </w:r>
    </w:p>
    <w:p w:rsidR="00BF4BB2" w:rsidRDefault="00BF4BB2" w:rsidP="00BF4BB2">
      <w:pPr>
        <w:widowControl w:val="0"/>
        <w:autoSpaceDE w:val="0"/>
        <w:autoSpaceDN w:val="0"/>
        <w:adjustRightInd w:val="0"/>
        <w:jc w:val="center"/>
        <w:outlineLvl w:val="0"/>
        <w:rPr>
          <w:b/>
          <w:bCs/>
        </w:rPr>
      </w:pPr>
      <w:bookmarkStart w:id="0" w:name="Par1"/>
      <w:bookmarkEnd w:id="0"/>
      <w:r>
        <w:rPr>
          <w:b/>
          <w:bCs/>
        </w:rPr>
        <w:t>Иркутская область</w:t>
      </w:r>
    </w:p>
    <w:p w:rsidR="00BF4BB2" w:rsidRPr="0064275E" w:rsidRDefault="00BF4BB2" w:rsidP="00BF4BB2">
      <w:pPr>
        <w:widowControl w:val="0"/>
        <w:autoSpaceDE w:val="0"/>
        <w:autoSpaceDN w:val="0"/>
        <w:adjustRightInd w:val="0"/>
        <w:jc w:val="center"/>
        <w:outlineLvl w:val="0"/>
        <w:rPr>
          <w:b/>
          <w:bCs/>
        </w:rPr>
      </w:pPr>
      <w:r>
        <w:rPr>
          <w:b/>
          <w:bCs/>
        </w:rPr>
        <w:t xml:space="preserve">Дума </w:t>
      </w:r>
      <w:r w:rsidR="009E4696">
        <w:rPr>
          <w:b/>
          <w:bCs/>
        </w:rPr>
        <w:t xml:space="preserve">Заларинского </w:t>
      </w:r>
      <w:r>
        <w:rPr>
          <w:b/>
          <w:bCs/>
        </w:rPr>
        <w:t>района</w:t>
      </w:r>
    </w:p>
    <w:p w:rsidR="00BF4BB2" w:rsidRDefault="00BF4BB2" w:rsidP="00BF4BB2">
      <w:pPr>
        <w:widowControl w:val="0"/>
        <w:autoSpaceDE w:val="0"/>
        <w:autoSpaceDN w:val="0"/>
        <w:adjustRightInd w:val="0"/>
        <w:jc w:val="center"/>
        <w:rPr>
          <w:b/>
          <w:bCs/>
        </w:rPr>
      </w:pPr>
    </w:p>
    <w:p w:rsidR="00BF4BB2" w:rsidRPr="0064275E" w:rsidRDefault="00BF4BB2" w:rsidP="00BF4BB2">
      <w:pPr>
        <w:widowControl w:val="0"/>
        <w:autoSpaceDE w:val="0"/>
        <w:autoSpaceDN w:val="0"/>
        <w:adjustRightInd w:val="0"/>
        <w:jc w:val="center"/>
        <w:rPr>
          <w:b/>
          <w:bCs/>
        </w:rPr>
      </w:pPr>
      <w:r>
        <w:rPr>
          <w:b/>
          <w:bCs/>
        </w:rPr>
        <w:t>Решение</w:t>
      </w:r>
    </w:p>
    <w:p w:rsidR="00BF4BB2" w:rsidRPr="0064275E" w:rsidRDefault="00247207" w:rsidP="00BF4BB2">
      <w:pPr>
        <w:widowControl w:val="0"/>
        <w:autoSpaceDE w:val="0"/>
        <w:autoSpaceDN w:val="0"/>
        <w:adjustRightInd w:val="0"/>
        <w:jc w:val="center"/>
        <w:rPr>
          <w:b/>
          <w:bCs/>
        </w:rPr>
      </w:pPr>
      <w:r>
        <w:rPr>
          <w:b/>
          <w:bCs/>
        </w:rPr>
        <w:t>от 28.11.2019</w:t>
      </w:r>
      <w:r w:rsidR="00BF4BB2">
        <w:rPr>
          <w:b/>
          <w:bCs/>
        </w:rPr>
        <w:t xml:space="preserve">                                                                                                                                 №</w:t>
      </w:r>
      <w:r>
        <w:rPr>
          <w:b/>
          <w:bCs/>
        </w:rPr>
        <w:t>42/234</w:t>
      </w:r>
    </w:p>
    <w:p w:rsidR="009E4696" w:rsidRDefault="009E4696" w:rsidP="009E4696">
      <w:pPr>
        <w:widowControl w:val="0"/>
        <w:autoSpaceDE w:val="0"/>
        <w:autoSpaceDN w:val="0"/>
        <w:adjustRightInd w:val="0"/>
        <w:jc w:val="center"/>
        <w:rPr>
          <w:b/>
          <w:bCs/>
        </w:rPr>
      </w:pPr>
    </w:p>
    <w:p w:rsidR="009E4696" w:rsidRPr="009E4696" w:rsidRDefault="009E4696" w:rsidP="009E4696">
      <w:pPr>
        <w:widowControl w:val="0"/>
        <w:autoSpaceDE w:val="0"/>
        <w:autoSpaceDN w:val="0"/>
        <w:adjustRightInd w:val="0"/>
        <w:jc w:val="center"/>
        <w:rPr>
          <w:b/>
          <w:bCs/>
        </w:rPr>
      </w:pPr>
      <w:r w:rsidRPr="009E4696">
        <w:rPr>
          <w:b/>
          <w:bCs/>
        </w:rPr>
        <w:t>Об установлении корректирующего коэффициента К</w:t>
      </w:r>
      <w:r w:rsidRPr="009E4696">
        <w:rPr>
          <w:b/>
          <w:bCs/>
          <w:vertAlign w:val="subscript"/>
        </w:rPr>
        <w:t>2</w:t>
      </w:r>
      <w:r w:rsidRPr="009E4696">
        <w:rPr>
          <w:b/>
          <w:bCs/>
        </w:rPr>
        <w:t xml:space="preserve"> для расчёта единого налога на вмененный доход для отдельных видов деятельности на территории муниципального образов</w:t>
      </w:r>
      <w:r w:rsidR="00247207">
        <w:rPr>
          <w:b/>
          <w:bCs/>
        </w:rPr>
        <w:t>ания «</w:t>
      </w:r>
      <w:proofErr w:type="spellStart"/>
      <w:r w:rsidR="00247207">
        <w:rPr>
          <w:b/>
          <w:bCs/>
        </w:rPr>
        <w:t>Заларинский</w:t>
      </w:r>
      <w:proofErr w:type="spellEnd"/>
      <w:r w:rsidR="00247207">
        <w:rPr>
          <w:b/>
          <w:bCs/>
        </w:rPr>
        <w:t xml:space="preserve"> район» на 2020</w:t>
      </w:r>
      <w:r w:rsidRPr="009E4696">
        <w:rPr>
          <w:b/>
          <w:bCs/>
        </w:rPr>
        <w:t xml:space="preserve"> год</w:t>
      </w:r>
      <w:r w:rsidR="000A7EF3">
        <w:rPr>
          <w:b/>
          <w:bCs/>
        </w:rPr>
        <w:t xml:space="preserve"> </w:t>
      </w:r>
      <w:r w:rsidR="000A7EF3" w:rsidRPr="000A7EF3">
        <w:rPr>
          <w:b/>
          <w:bCs/>
        </w:rPr>
        <w:t>(в ред. от 29.04.2020</w:t>
      </w:r>
      <w:r w:rsidR="000A7EF3">
        <w:rPr>
          <w:b/>
          <w:bCs/>
        </w:rPr>
        <w:t xml:space="preserve"> №</w:t>
      </w:r>
      <w:r w:rsidR="000A7EF3" w:rsidRPr="000A7EF3">
        <w:rPr>
          <w:b/>
          <w:bCs/>
        </w:rPr>
        <w:t>48/254</w:t>
      </w:r>
      <w:r w:rsidR="001358BA">
        <w:rPr>
          <w:b/>
          <w:bCs/>
        </w:rPr>
        <w:t xml:space="preserve"> - </w:t>
      </w:r>
      <w:r w:rsidR="001358BA" w:rsidRPr="00FF78A4">
        <w:rPr>
          <w:b/>
          <w:bCs/>
        </w:rPr>
        <w:t>действует</w:t>
      </w:r>
      <w:r w:rsidR="001358BA" w:rsidRPr="00FF78A4">
        <w:rPr>
          <w:b/>
          <w:bCs/>
        </w:rPr>
        <w:t xml:space="preserve"> </w:t>
      </w:r>
      <w:r w:rsidR="001358BA">
        <w:rPr>
          <w:b/>
          <w:bCs/>
        </w:rPr>
        <w:t xml:space="preserve">с </w:t>
      </w:r>
      <w:r w:rsidR="00FF78A4" w:rsidRPr="00FF78A4">
        <w:rPr>
          <w:b/>
          <w:bCs/>
        </w:rPr>
        <w:t xml:space="preserve">1 апреля </w:t>
      </w:r>
      <w:bookmarkStart w:id="1" w:name="_GoBack"/>
      <w:bookmarkEnd w:id="1"/>
      <w:r w:rsidR="00FF78A4" w:rsidRPr="00FF78A4">
        <w:rPr>
          <w:b/>
          <w:bCs/>
        </w:rPr>
        <w:t>до 30 июня 2020 года</w:t>
      </w:r>
      <w:r w:rsidR="00FF78A4">
        <w:rPr>
          <w:b/>
          <w:bCs/>
        </w:rPr>
        <w:t xml:space="preserve"> </w:t>
      </w:r>
      <w:r w:rsidR="000A7EF3" w:rsidRPr="000A7EF3">
        <w:rPr>
          <w:b/>
          <w:bCs/>
        </w:rPr>
        <w:t>)</w:t>
      </w:r>
    </w:p>
    <w:p w:rsidR="00BF4BB2" w:rsidRPr="0064275E" w:rsidRDefault="00BF4BB2" w:rsidP="00BF4BB2">
      <w:pPr>
        <w:widowControl w:val="0"/>
        <w:autoSpaceDE w:val="0"/>
        <w:autoSpaceDN w:val="0"/>
        <w:adjustRightInd w:val="0"/>
        <w:jc w:val="center"/>
        <w:rPr>
          <w:b/>
          <w:bCs/>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 xml:space="preserve">В соответствии со статьями 12, </w:t>
      </w:r>
      <w:r w:rsidR="00247207">
        <w:rPr>
          <w:rFonts w:ascii="Times New Roman" w:hAnsi="Times New Roman" w:cs="Times New Roman"/>
          <w:color w:val="000000" w:themeColor="text1"/>
          <w:sz w:val="24"/>
          <w:szCs w:val="24"/>
        </w:rPr>
        <w:t xml:space="preserve">262 </w:t>
      </w:r>
      <w:r w:rsidRPr="009E4696">
        <w:rPr>
          <w:rFonts w:ascii="Times New Roman" w:hAnsi="Times New Roman" w:cs="Times New Roman"/>
          <w:color w:val="000000" w:themeColor="text1"/>
          <w:sz w:val="24"/>
          <w:szCs w:val="24"/>
        </w:rPr>
        <w:t>Налогового Кодекса Российской Федерации, руководствуясь статьей 35 Федерального закона "Об общих принципах организации местного самоуправления в Российской Федерации" от 06.10.2003 г. № 131-ФЗ, статьями 6, 30 Устава муниципального образования «Заларинский район» районная Дума</w:t>
      </w:r>
      <w:r>
        <w:rPr>
          <w:rFonts w:ascii="Times New Roman" w:hAnsi="Times New Roman" w:cs="Times New Roman"/>
          <w:color w:val="000000" w:themeColor="text1"/>
          <w:sz w:val="24"/>
          <w:szCs w:val="24"/>
        </w:rPr>
        <w:t xml:space="preserve"> решила</w:t>
      </w:r>
      <w:r w:rsidRPr="009E4696">
        <w:rPr>
          <w:rFonts w:ascii="Times New Roman" w:hAnsi="Times New Roman" w:cs="Times New Roman"/>
          <w:color w:val="000000" w:themeColor="text1"/>
          <w:sz w:val="24"/>
          <w:szCs w:val="24"/>
        </w:rPr>
        <w:t>:</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 Установить и ввести в действие на территории муниципального образования «Заларинский район»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 оказания бытовых услуг, коды видов деятельности в соответствии с Общероссийским классификатором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определенным Правительства РФ;</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2) оказания ветеринарных услуг;</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3) оказания услуг по ремонту, техническому обслуживанию и мойке автомототранспортных средств;</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w:t>
      </w:r>
      <w:r w:rsidRPr="009E4696">
        <w:rPr>
          <w:rFonts w:ascii="Times New Roman" w:hAnsi="Times New Roman" w:cs="Times New Roman"/>
          <w:color w:val="000000" w:themeColor="text1"/>
          <w:sz w:val="24"/>
          <w:szCs w:val="24"/>
        </w:rPr>
        <w:lastRenderedPageBreak/>
        <w:t>которого единый налог не применяется;</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10) распространения наружной рекламы с использованием рекламных конструкций;</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11) размещения рекламы с использованием внешних и внутренних поверхностей транспортных средств;</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9E4696">
        <w:rPr>
          <w:rFonts w:ascii="Times New Roman" w:hAnsi="Times New Roman" w:cs="Times New Roman"/>
          <w:color w:val="000000" w:themeColor="text1"/>
          <w:sz w:val="24"/>
          <w:szCs w:val="24"/>
        </w:rPr>
        <w:t>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2. Установить корректирующий коэффициент К</w:t>
      </w:r>
      <w:proofErr w:type="gramStart"/>
      <w:r w:rsidRPr="009E4696">
        <w:rPr>
          <w:rFonts w:ascii="Times New Roman" w:hAnsi="Times New Roman" w:cs="Times New Roman"/>
          <w:color w:val="000000" w:themeColor="text1"/>
          <w:sz w:val="24"/>
          <w:szCs w:val="24"/>
        </w:rPr>
        <w:t>2</w:t>
      </w:r>
      <w:proofErr w:type="gramEnd"/>
      <w:r w:rsidRPr="009E4696">
        <w:rPr>
          <w:rFonts w:ascii="Times New Roman" w:hAnsi="Times New Roman" w:cs="Times New Roman"/>
          <w:color w:val="000000" w:themeColor="text1"/>
          <w:sz w:val="24"/>
          <w:szCs w:val="24"/>
        </w:rPr>
        <w:t xml:space="preserve"> для расчёта единого налога на вмененный доход для отдельных видов деятельности на территории муниципального образования «</w:t>
      </w:r>
      <w:proofErr w:type="spellStart"/>
      <w:r w:rsidRPr="009E4696">
        <w:rPr>
          <w:rFonts w:ascii="Times New Roman" w:hAnsi="Times New Roman" w:cs="Times New Roman"/>
          <w:color w:val="000000" w:themeColor="text1"/>
          <w:sz w:val="24"/>
          <w:szCs w:val="24"/>
        </w:rPr>
        <w:t>Заларинский</w:t>
      </w:r>
      <w:proofErr w:type="spellEnd"/>
      <w:r w:rsidRPr="009E4696">
        <w:rPr>
          <w:rFonts w:ascii="Times New Roman" w:hAnsi="Times New Roman" w:cs="Times New Roman"/>
          <w:color w:val="000000" w:themeColor="text1"/>
          <w:sz w:val="24"/>
          <w:szCs w:val="24"/>
        </w:rPr>
        <w:t xml:space="preserve"> район» на 20</w:t>
      </w:r>
      <w:r w:rsidR="00247207">
        <w:rPr>
          <w:rFonts w:ascii="Times New Roman" w:hAnsi="Times New Roman" w:cs="Times New Roman"/>
          <w:color w:val="000000" w:themeColor="text1"/>
          <w:sz w:val="24"/>
          <w:szCs w:val="24"/>
        </w:rPr>
        <w:t>20</w:t>
      </w:r>
      <w:r w:rsidRPr="009E4696">
        <w:rPr>
          <w:rFonts w:ascii="Times New Roman" w:hAnsi="Times New Roman" w:cs="Times New Roman"/>
          <w:color w:val="000000" w:themeColor="text1"/>
          <w:sz w:val="24"/>
          <w:szCs w:val="24"/>
        </w:rPr>
        <w:t xml:space="preserve"> год, согласно приложения № 1.</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3. Настоящее решение вступает в силу с 1 января 20</w:t>
      </w:r>
      <w:r w:rsidR="00247207">
        <w:rPr>
          <w:rFonts w:ascii="Times New Roman" w:hAnsi="Times New Roman" w:cs="Times New Roman"/>
          <w:color w:val="000000" w:themeColor="text1"/>
          <w:sz w:val="24"/>
          <w:szCs w:val="24"/>
        </w:rPr>
        <w:t>20</w:t>
      </w:r>
      <w:r w:rsidRPr="009E4696">
        <w:rPr>
          <w:rFonts w:ascii="Times New Roman" w:hAnsi="Times New Roman" w:cs="Times New Roman"/>
          <w:color w:val="000000" w:themeColor="text1"/>
          <w:sz w:val="24"/>
          <w:szCs w:val="24"/>
        </w:rPr>
        <w:t xml:space="preserve"> года, но не ранее чем по истечении месяца с момента официального опубликования.</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BF4BB2" w:rsidRDefault="009E4696" w:rsidP="009E469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9E4696">
        <w:rPr>
          <w:rFonts w:ascii="Times New Roman" w:hAnsi="Times New Roman" w:cs="Times New Roman"/>
          <w:color w:val="000000" w:themeColor="text1"/>
          <w:sz w:val="24"/>
          <w:szCs w:val="24"/>
        </w:rPr>
        <w:t>Решение подлежит официальному опубликованию в информационном листке «Мэрия» и размещению на официальном сайте муниципального образования «Заларинский район» в информационно-телекоммуникационной сети «Интернет».</w:t>
      </w:r>
    </w:p>
    <w:p w:rsidR="00BF4BB2" w:rsidRPr="00BF4BB2" w:rsidRDefault="00BF4BB2">
      <w:pPr>
        <w:pStyle w:val="ConsPlusNormal"/>
        <w:jc w:val="both"/>
        <w:rPr>
          <w:rFonts w:ascii="Times New Roman" w:hAnsi="Times New Roman" w:cs="Times New Roman"/>
          <w:color w:val="000000" w:themeColor="text1"/>
          <w:sz w:val="24"/>
          <w:szCs w:val="24"/>
        </w:rPr>
      </w:pP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 xml:space="preserve">Председатель Думы  </w:t>
      </w: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муниципального образования</w:t>
      </w:r>
    </w:p>
    <w:p w:rsid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9E4696">
        <w:rPr>
          <w:rFonts w:ascii="Times New Roman" w:hAnsi="Times New Roman" w:cs="Times New Roman"/>
          <w:i/>
          <w:color w:val="000000" w:themeColor="text1"/>
          <w:sz w:val="24"/>
          <w:szCs w:val="24"/>
        </w:rPr>
        <w:t xml:space="preserve">«Заларинский район» </w:t>
      </w:r>
      <w:r>
        <w:rPr>
          <w:rFonts w:ascii="Times New Roman" w:hAnsi="Times New Roman" w:cs="Times New Roman"/>
          <w:i/>
          <w:color w:val="000000" w:themeColor="text1"/>
          <w:sz w:val="24"/>
          <w:szCs w:val="24"/>
        </w:rPr>
        <w:t xml:space="preserve">  </w:t>
      </w: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А.Н. Кобешев</w:t>
      </w:r>
      <w:r w:rsidRPr="009E4696">
        <w:rPr>
          <w:rFonts w:ascii="Times New Roman" w:hAnsi="Times New Roman" w:cs="Times New Roman"/>
          <w:i/>
          <w:color w:val="000000" w:themeColor="text1"/>
          <w:sz w:val="24"/>
          <w:szCs w:val="24"/>
        </w:rPr>
        <w:tab/>
      </w: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ab/>
      </w:r>
    </w:p>
    <w:p w:rsid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9E4696">
        <w:rPr>
          <w:rFonts w:ascii="Times New Roman" w:hAnsi="Times New Roman" w:cs="Times New Roman"/>
          <w:i/>
          <w:color w:val="000000" w:themeColor="text1"/>
          <w:sz w:val="24"/>
          <w:szCs w:val="24"/>
        </w:rPr>
        <w:t xml:space="preserve">  </w:t>
      </w: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P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9E4696">
        <w:rPr>
          <w:rFonts w:ascii="Times New Roman" w:hAnsi="Times New Roman" w:cs="Times New Roman"/>
          <w:i/>
          <w:color w:val="000000" w:themeColor="text1"/>
          <w:sz w:val="24"/>
          <w:szCs w:val="24"/>
        </w:rPr>
        <w:t xml:space="preserve">Мэр муниципального образования </w:t>
      </w:r>
    </w:p>
    <w:p w:rsidR="009E4696" w:rsidRP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«Заларинский район» </w:t>
      </w:r>
    </w:p>
    <w:p w:rsid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В.В. Самойлович</w:t>
      </w: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Default="009E4696" w:rsidP="009E4696">
      <w:pPr>
        <w:pStyle w:val="ConsPlusNormal"/>
        <w:jc w:val="right"/>
        <w:rPr>
          <w:rFonts w:ascii="Times New Roman" w:hAnsi="Times New Roman" w:cs="Times New Roman"/>
          <w:i/>
          <w:color w:val="000000" w:themeColor="text1"/>
          <w:sz w:val="24"/>
          <w:szCs w:val="24"/>
        </w:rPr>
      </w:pPr>
    </w:p>
    <w:p w:rsidR="001C623B" w:rsidRDefault="001C623B">
      <w:pPr>
        <w:pStyle w:val="ConsPlusNormal"/>
        <w:jc w:val="both"/>
        <w:rPr>
          <w:rFonts w:ascii="Times New Roman" w:hAnsi="Times New Roman" w:cs="Times New Roman"/>
          <w:color w:val="000000" w:themeColor="text1"/>
          <w:sz w:val="24"/>
          <w:szCs w:val="24"/>
        </w:rPr>
      </w:pPr>
    </w:p>
    <w:p w:rsidR="00A93A99" w:rsidRDefault="00A93A99">
      <w:pPr>
        <w:pStyle w:val="ConsPlusNormal"/>
        <w:jc w:val="both"/>
        <w:rPr>
          <w:rFonts w:ascii="Times New Roman" w:hAnsi="Times New Roman" w:cs="Times New Roman"/>
          <w:color w:val="000000" w:themeColor="text1"/>
          <w:sz w:val="24"/>
          <w:szCs w:val="24"/>
        </w:rPr>
      </w:pPr>
    </w:p>
    <w:p w:rsidR="00A93A99" w:rsidRPr="00BF4BB2" w:rsidRDefault="00A93A99">
      <w:pPr>
        <w:pStyle w:val="ConsPlusNormal"/>
        <w:jc w:val="both"/>
        <w:rPr>
          <w:rFonts w:ascii="Times New Roman" w:hAnsi="Times New Roman" w:cs="Times New Roman"/>
          <w:color w:val="000000" w:themeColor="text1"/>
          <w:sz w:val="24"/>
          <w:szCs w:val="24"/>
        </w:rPr>
      </w:pPr>
    </w:p>
    <w:p w:rsidR="004036CD" w:rsidRDefault="00A93A99" w:rsidP="00A93A99">
      <w:pPr>
        <w:pStyle w:val="ConsPlusNormal"/>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4036CD" w:rsidRDefault="004036CD" w:rsidP="00A93A99">
      <w:pPr>
        <w:pStyle w:val="ConsPlusNormal"/>
        <w:outlineLvl w:val="0"/>
        <w:rPr>
          <w:rFonts w:ascii="Times New Roman" w:hAnsi="Times New Roman" w:cs="Times New Roman"/>
          <w:color w:val="000000" w:themeColor="text1"/>
          <w:sz w:val="24"/>
          <w:szCs w:val="24"/>
        </w:rPr>
      </w:pPr>
    </w:p>
    <w:p w:rsidR="004036CD" w:rsidRDefault="004036CD" w:rsidP="00A93A99">
      <w:pPr>
        <w:pStyle w:val="ConsPlusNormal"/>
        <w:outlineLvl w:val="0"/>
        <w:rPr>
          <w:rFonts w:ascii="Times New Roman" w:hAnsi="Times New Roman" w:cs="Times New Roman"/>
          <w:color w:val="000000" w:themeColor="text1"/>
          <w:sz w:val="24"/>
          <w:szCs w:val="24"/>
        </w:rPr>
      </w:pPr>
    </w:p>
    <w:p w:rsidR="004036CD" w:rsidRDefault="004036CD" w:rsidP="00A93A99">
      <w:pPr>
        <w:pStyle w:val="ConsPlusNormal"/>
        <w:outlineLvl w:val="0"/>
        <w:rPr>
          <w:rFonts w:ascii="Times New Roman" w:hAnsi="Times New Roman" w:cs="Times New Roman"/>
          <w:color w:val="000000" w:themeColor="text1"/>
          <w:sz w:val="24"/>
          <w:szCs w:val="24"/>
        </w:rPr>
      </w:pPr>
    </w:p>
    <w:p w:rsidR="004036CD" w:rsidRDefault="004036CD" w:rsidP="00A93A99">
      <w:pPr>
        <w:pStyle w:val="ConsPlusNormal"/>
        <w:outlineLvl w:val="0"/>
        <w:rPr>
          <w:rFonts w:ascii="Times New Roman" w:hAnsi="Times New Roman" w:cs="Times New Roman"/>
          <w:color w:val="000000" w:themeColor="text1"/>
          <w:sz w:val="24"/>
          <w:szCs w:val="24"/>
        </w:rPr>
      </w:pPr>
    </w:p>
    <w:p w:rsidR="001C623B" w:rsidRDefault="001C623B">
      <w:pPr>
        <w:pStyle w:val="ConsPlusNormal"/>
        <w:jc w:val="both"/>
        <w:rPr>
          <w:rFonts w:ascii="Times New Roman" w:hAnsi="Times New Roman" w:cs="Times New Roman"/>
          <w:color w:val="000000" w:themeColor="text1"/>
          <w:sz w:val="24"/>
          <w:szCs w:val="24"/>
        </w:rPr>
      </w:pPr>
    </w:p>
    <w:p w:rsidR="004036CD" w:rsidRDefault="004036CD">
      <w:pPr>
        <w:pStyle w:val="ConsPlusNormal"/>
        <w:jc w:val="both"/>
        <w:rPr>
          <w:rFonts w:ascii="Times New Roman" w:hAnsi="Times New Roman" w:cs="Times New Roman"/>
          <w:color w:val="000000" w:themeColor="text1"/>
          <w:sz w:val="24"/>
          <w:szCs w:val="24"/>
        </w:rPr>
      </w:pPr>
    </w:p>
    <w:p w:rsidR="004036CD" w:rsidRPr="004036CD" w:rsidRDefault="004036CD" w:rsidP="004036CD">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w:t>
      </w:r>
      <w:r w:rsidRPr="004036CD">
        <w:rPr>
          <w:rFonts w:ascii="Times New Roman" w:hAnsi="Times New Roman" w:cs="Times New Roman"/>
          <w:color w:val="000000" w:themeColor="text1"/>
          <w:sz w:val="24"/>
          <w:szCs w:val="24"/>
        </w:rPr>
        <w:t xml:space="preserve"> 1</w:t>
      </w:r>
    </w:p>
    <w:p w:rsidR="004036CD" w:rsidRPr="004036CD" w:rsidRDefault="004036CD" w:rsidP="004036CD">
      <w:pPr>
        <w:pStyle w:val="ConsPlusNormal"/>
        <w:jc w:val="right"/>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к решению Думы муниципального</w:t>
      </w:r>
    </w:p>
    <w:p w:rsidR="004036CD" w:rsidRPr="004036CD" w:rsidRDefault="004036CD" w:rsidP="004036CD">
      <w:pPr>
        <w:pStyle w:val="ConsPlusNormal"/>
        <w:jc w:val="right"/>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образования "Заларинский район"</w:t>
      </w:r>
    </w:p>
    <w:p w:rsidR="004036CD" w:rsidRDefault="004036CD" w:rsidP="004036CD">
      <w:pPr>
        <w:pStyle w:val="ConsPlusNormal"/>
        <w:jc w:val="right"/>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 xml:space="preserve">от </w:t>
      </w:r>
      <w:r w:rsidR="00247207">
        <w:rPr>
          <w:rFonts w:ascii="Times New Roman" w:hAnsi="Times New Roman" w:cs="Times New Roman"/>
          <w:color w:val="000000" w:themeColor="text1"/>
          <w:sz w:val="24"/>
          <w:szCs w:val="24"/>
        </w:rPr>
        <w:t>28</w:t>
      </w:r>
      <w:r w:rsidRPr="004036CD">
        <w:rPr>
          <w:rFonts w:ascii="Times New Roman" w:hAnsi="Times New Roman" w:cs="Times New Roman"/>
          <w:color w:val="000000" w:themeColor="text1"/>
          <w:sz w:val="24"/>
          <w:szCs w:val="24"/>
        </w:rPr>
        <w:t xml:space="preserve"> </w:t>
      </w:r>
      <w:r w:rsidR="00247207">
        <w:rPr>
          <w:rFonts w:ascii="Times New Roman" w:hAnsi="Times New Roman" w:cs="Times New Roman"/>
          <w:color w:val="000000" w:themeColor="text1"/>
          <w:sz w:val="24"/>
          <w:szCs w:val="24"/>
        </w:rPr>
        <w:t>ноября 2019 г. № 42/234</w:t>
      </w:r>
    </w:p>
    <w:p w:rsidR="004036CD" w:rsidRDefault="004036CD">
      <w:pPr>
        <w:pStyle w:val="ConsPlusNormal"/>
        <w:jc w:val="both"/>
        <w:rPr>
          <w:rFonts w:ascii="Times New Roman" w:hAnsi="Times New Roman" w:cs="Times New Roman"/>
          <w:color w:val="000000" w:themeColor="text1"/>
          <w:sz w:val="24"/>
          <w:szCs w:val="24"/>
        </w:rPr>
      </w:pPr>
    </w:p>
    <w:p w:rsidR="004036CD" w:rsidRDefault="004036CD">
      <w:pPr>
        <w:pStyle w:val="ConsPlusNormal"/>
        <w:jc w:val="both"/>
        <w:rPr>
          <w:rFonts w:ascii="Times New Roman" w:hAnsi="Times New Roman" w:cs="Times New Roman"/>
          <w:color w:val="000000" w:themeColor="text1"/>
          <w:sz w:val="24"/>
          <w:szCs w:val="24"/>
        </w:rPr>
      </w:pPr>
    </w:p>
    <w:p w:rsidR="004036CD" w:rsidRPr="004036CD" w:rsidRDefault="004036CD" w:rsidP="004036CD">
      <w:pPr>
        <w:pStyle w:val="ConsPlusNormal"/>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0"/>
        </w:rPr>
        <w:t xml:space="preserve">                                                 </w:t>
      </w:r>
      <w:r w:rsidRPr="00A93A99">
        <w:rPr>
          <w:rFonts w:ascii="Times New Roman" w:hAnsi="Times New Roman" w:cs="Times New Roman"/>
          <w:color w:val="000000" w:themeColor="text1"/>
          <w:sz w:val="20"/>
        </w:rPr>
        <w:t>ЗНАЧЕНИЯ КОРРЕКТИРУЮЩЕГО КОЭФФИЦИЕНТА К2</w:t>
      </w:r>
    </w:p>
    <w:p w:rsidR="004036CD" w:rsidRDefault="004036CD" w:rsidP="004036CD">
      <w:pPr>
        <w:pStyle w:val="ConsPlusNormal"/>
        <w:outlineLvl w:val="1"/>
        <w:rPr>
          <w:rFonts w:ascii="Times New Roman" w:hAnsi="Times New Roman" w:cs="Times New Roman"/>
          <w:color w:val="000000" w:themeColor="text1"/>
          <w:sz w:val="24"/>
          <w:szCs w:val="24"/>
        </w:rPr>
      </w:pPr>
    </w:p>
    <w:p w:rsidR="004036CD" w:rsidRPr="004036CD" w:rsidRDefault="004036CD" w:rsidP="004036CD">
      <w:pPr>
        <w:pStyle w:val="ConsPlusNormal"/>
        <w:outlineLvl w:val="1"/>
        <w:rPr>
          <w:color w:val="000000" w:themeColor="text1"/>
        </w:rPr>
      </w:pPr>
      <w:r w:rsidRPr="004036CD">
        <w:rPr>
          <w:rFonts w:ascii="Times New Roman" w:hAnsi="Times New Roman" w:cs="Times New Roman"/>
          <w:color w:val="000000" w:themeColor="text1"/>
          <w:sz w:val="24"/>
          <w:szCs w:val="24"/>
        </w:rPr>
        <w:t>Значения корректирующего коэффициента К2, учитывающего ассортимент товаров (работ, услуг), сезонность, величину доходов, особенности места ведения предпринимательской деятельности, определяются по следующей формуле:</w:t>
      </w:r>
    </w:p>
    <w:p w:rsidR="004036CD" w:rsidRPr="00BF4BB2" w:rsidRDefault="004036CD" w:rsidP="004036CD">
      <w:pPr>
        <w:spacing w:after="1"/>
        <w:rPr>
          <w:color w:val="000000" w:themeColor="text1"/>
        </w:rPr>
      </w:pPr>
    </w:p>
    <w:p w:rsidR="004036CD" w:rsidRDefault="004036CD" w:rsidP="004036C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036CD">
        <w:rPr>
          <w:rFonts w:ascii="Times New Roman" w:hAnsi="Times New Roman" w:cs="Times New Roman"/>
          <w:color w:val="000000" w:themeColor="text1"/>
          <w:sz w:val="24"/>
          <w:szCs w:val="24"/>
        </w:rPr>
        <w:t>K2 = A * B * C * D,</w:t>
      </w:r>
      <w:bookmarkStart w:id="2" w:name="P44"/>
      <w:bookmarkStart w:id="3" w:name="P90"/>
      <w:bookmarkEnd w:id="2"/>
      <w:bookmarkEnd w:id="3"/>
    </w:p>
    <w:p w:rsidR="001C623B" w:rsidRPr="00BF4BB2" w:rsidRDefault="001C623B" w:rsidP="004036CD">
      <w:pPr>
        <w:pStyle w:val="ConsPlusNormal"/>
        <w:jc w:val="both"/>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где:</w:t>
      </w:r>
    </w:p>
    <w:p w:rsidR="004036CD" w:rsidRP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А - показатель, определяемой в соответствии с таблицей № 1;</w:t>
      </w:r>
    </w:p>
    <w:p w:rsidR="004036CD" w:rsidRP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В - показатель, определяемый в соответствии с таблицей № 2;</w:t>
      </w:r>
    </w:p>
    <w:p w:rsidR="004036CD" w:rsidRP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С - показатель, определяемый в соответствии с таблицей № 3;</w:t>
      </w:r>
    </w:p>
    <w:p w:rsid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D - показатель, определяемый в соответствии с таблицей  № 4.</w:t>
      </w:r>
    </w:p>
    <w:p w:rsidR="004036CD" w:rsidRDefault="004036CD" w:rsidP="004036CD">
      <w:pPr>
        <w:pStyle w:val="ConsPlusNormal"/>
        <w:jc w:val="both"/>
        <w:rPr>
          <w:rFonts w:ascii="Times New Roman" w:hAnsi="Times New Roman" w:cs="Times New Roman"/>
          <w:color w:val="000000" w:themeColor="text1"/>
          <w:sz w:val="24"/>
          <w:szCs w:val="24"/>
        </w:rPr>
      </w:pPr>
    </w:p>
    <w:p w:rsidR="004036CD" w:rsidRPr="004036CD" w:rsidRDefault="004036CD" w:rsidP="004036CD">
      <w:pPr>
        <w:pStyle w:val="ConsPlusNormal"/>
        <w:jc w:val="both"/>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В случае, если величина рассчитанного коэффициента К2 больше 1, для исчисления единого  налога используется  К2  = 1.  В  случае,  если  величина рассчитанного коэффициента К2 меньше 0,01, для исчисления единого налога используется К2 = 0,01.</w:t>
      </w:r>
    </w:p>
    <w:p w:rsidR="004036CD" w:rsidRDefault="004036CD" w:rsidP="004036CD">
      <w:pPr>
        <w:pStyle w:val="ConsPlusNormal"/>
        <w:jc w:val="both"/>
        <w:rPr>
          <w:rFonts w:ascii="Times New Roman" w:hAnsi="Times New Roman" w:cs="Times New Roman"/>
          <w:color w:val="000000" w:themeColor="text1"/>
          <w:sz w:val="24"/>
          <w:szCs w:val="24"/>
        </w:rPr>
      </w:pPr>
    </w:p>
    <w:p w:rsidR="001C623B" w:rsidRPr="00BF4BB2" w:rsidRDefault="004036CD" w:rsidP="004036CD">
      <w:pPr>
        <w:pStyle w:val="ConsPlusNormal"/>
        <w:jc w:val="both"/>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Значения корректирующего коэффициента К2 округляются до третьего знака после запятой.</w:t>
      </w:r>
    </w:p>
    <w:p w:rsidR="004036CD" w:rsidRDefault="004036CD">
      <w:pPr>
        <w:pStyle w:val="ConsPlusNormal"/>
        <w:jc w:val="right"/>
        <w:outlineLvl w:val="2"/>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1</w:t>
      </w:r>
    </w:p>
    <w:p w:rsidR="001C623B" w:rsidRPr="00BF4BB2" w:rsidRDefault="001C623B">
      <w:pPr>
        <w:pStyle w:val="ConsPlusNormal"/>
        <w:jc w:val="both"/>
        <w:rPr>
          <w:rFonts w:ascii="Times New Roman" w:hAnsi="Times New Roman" w:cs="Times New Roman"/>
          <w:color w:val="000000" w:themeColor="text1"/>
          <w:sz w:val="24"/>
          <w:szCs w:val="24"/>
        </w:rPr>
      </w:pPr>
    </w:p>
    <w:p w:rsidR="0024711C" w:rsidRDefault="001C623B">
      <w:pPr>
        <w:pStyle w:val="ConsPlusNormal"/>
        <w:jc w:val="center"/>
        <w:rPr>
          <w:rFonts w:ascii="Times New Roman" w:hAnsi="Times New Roman" w:cs="Times New Roman"/>
          <w:color w:val="000000" w:themeColor="text1"/>
          <w:sz w:val="20"/>
        </w:rPr>
      </w:pPr>
      <w:bookmarkStart w:id="4" w:name="P113"/>
      <w:bookmarkEnd w:id="4"/>
      <w:r w:rsidRPr="0024711C">
        <w:rPr>
          <w:rFonts w:ascii="Times New Roman" w:hAnsi="Times New Roman" w:cs="Times New Roman"/>
          <w:color w:val="000000" w:themeColor="text1"/>
          <w:sz w:val="20"/>
        </w:rPr>
        <w:t xml:space="preserve">ЗНАЧЕНИЯ ПОКАЗАТЕЛЯ A, </w:t>
      </w:r>
    </w:p>
    <w:p w:rsidR="001C623B" w:rsidRPr="0024711C" w:rsidRDefault="001C623B" w:rsidP="004036CD">
      <w:pPr>
        <w:pStyle w:val="ConsPlusNormal"/>
        <w:jc w:val="center"/>
        <w:rPr>
          <w:rFonts w:ascii="Times New Roman" w:hAnsi="Times New Roman" w:cs="Times New Roman"/>
          <w:color w:val="000000" w:themeColor="text1"/>
          <w:sz w:val="20"/>
        </w:rPr>
      </w:pPr>
      <w:r w:rsidRPr="0024711C">
        <w:rPr>
          <w:rFonts w:ascii="Times New Roman" w:hAnsi="Times New Roman" w:cs="Times New Roman"/>
          <w:color w:val="000000" w:themeColor="text1"/>
          <w:sz w:val="20"/>
        </w:rPr>
        <w:t>УЧИТЫВАЮЩЕГО АССОРТИМЕНТ</w:t>
      </w:r>
      <w:r w:rsidR="0024711C">
        <w:rPr>
          <w:rFonts w:ascii="Times New Roman" w:hAnsi="Times New Roman" w:cs="Times New Roman"/>
          <w:color w:val="000000" w:themeColor="text1"/>
          <w:sz w:val="20"/>
        </w:rPr>
        <w:t xml:space="preserve"> </w:t>
      </w:r>
      <w:r w:rsidR="004036CD">
        <w:rPr>
          <w:rFonts w:ascii="Times New Roman" w:hAnsi="Times New Roman" w:cs="Times New Roman"/>
          <w:color w:val="000000" w:themeColor="text1"/>
          <w:sz w:val="20"/>
        </w:rPr>
        <w:t>ТОВАРОВ (РАБОТ, УСЛУГ)</w:t>
      </w:r>
    </w:p>
    <w:p w:rsidR="001C623B" w:rsidRDefault="001C623B">
      <w:pPr>
        <w:pStyle w:val="ConsPlusNormal"/>
        <w:jc w:val="both"/>
        <w:rPr>
          <w:rFonts w:ascii="Times New Roman" w:hAnsi="Times New Roman" w:cs="Times New Roman"/>
          <w:color w:val="000000" w:themeColor="text1"/>
          <w:sz w:val="24"/>
          <w:szCs w:val="24"/>
        </w:rPr>
      </w:pPr>
    </w:p>
    <w:tbl>
      <w:tblPr>
        <w:tblW w:w="9498" w:type="dxa"/>
        <w:tblInd w:w="40" w:type="dxa"/>
        <w:tblLayout w:type="fixed"/>
        <w:tblCellMar>
          <w:left w:w="40" w:type="dxa"/>
          <w:right w:w="40" w:type="dxa"/>
        </w:tblCellMar>
        <w:tblLook w:val="0000" w:firstRow="0" w:lastRow="0" w:firstColumn="0" w:lastColumn="0" w:noHBand="0" w:noVBand="0"/>
      </w:tblPr>
      <w:tblGrid>
        <w:gridCol w:w="797"/>
        <w:gridCol w:w="6902"/>
        <w:gridCol w:w="1799"/>
      </w:tblGrid>
      <w:tr w:rsidR="004036CD" w:rsidRPr="004036CD" w:rsidTr="008914E7">
        <w:tc>
          <w:tcPr>
            <w:tcW w:w="797" w:type="dxa"/>
            <w:tcBorders>
              <w:top w:val="single" w:sz="6" w:space="0" w:color="auto"/>
              <w:left w:val="single" w:sz="6" w:space="0" w:color="auto"/>
              <w:bottom w:val="nil"/>
              <w:right w:val="single" w:sz="6" w:space="0" w:color="auto"/>
            </w:tcBorders>
          </w:tcPr>
          <w:p w:rsidR="004036CD" w:rsidRPr="004036CD" w:rsidRDefault="004036CD" w:rsidP="004036CD">
            <w:pPr>
              <w:autoSpaceDE w:val="0"/>
              <w:autoSpaceDN w:val="0"/>
              <w:adjustRightInd w:val="0"/>
              <w:spacing w:line="276" w:lineRule="exact"/>
              <w:jc w:val="center"/>
              <w:rPr>
                <w:bCs/>
                <w:iCs/>
                <w:spacing w:val="10"/>
              </w:rPr>
            </w:pPr>
            <w:r w:rsidRPr="004036CD">
              <w:rPr>
                <w:bCs/>
                <w:iCs/>
                <w:spacing w:val="10"/>
              </w:rPr>
              <w:t>№</w:t>
            </w:r>
          </w:p>
        </w:tc>
        <w:tc>
          <w:tcPr>
            <w:tcW w:w="6902" w:type="dxa"/>
            <w:tcBorders>
              <w:top w:val="single" w:sz="6" w:space="0" w:color="auto"/>
              <w:left w:val="single" w:sz="6" w:space="0" w:color="auto"/>
              <w:bottom w:val="nil"/>
              <w:right w:val="single" w:sz="6" w:space="0" w:color="auto"/>
            </w:tcBorders>
          </w:tcPr>
          <w:p w:rsidR="004036CD" w:rsidRPr="004036CD" w:rsidRDefault="004036CD" w:rsidP="004036CD">
            <w:pPr>
              <w:autoSpaceDE w:val="0"/>
              <w:autoSpaceDN w:val="0"/>
              <w:adjustRightInd w:val="0"/>
              <w:ind w:left="2429"/>
              <w:rPr>
                <w:bCs/>
              </w:rPr>
            </w:pPr>
            <w:r w:rsidRPr="004036CD">
              <w:rPr>
                <w:bCs/>
              </w:rPr>
              <w:t>Вид деятельности</w:t>
            </w:r>
          </w:p>
        </w:tc>
        <w:tc>
          <w:tcPr>
            <w:tcW w:w="1799" w:type="dxa"/>
            <w:tcBorders>
              <w:top w:val="single" w:sz="6" w:space="0" w:color="auto"/>
              <w:left w:val="single" w:sz="6" w:space="0" w:color="auto"/>
              <w:bottom w:val="nil"/>
              <w:right w:val="single" w:sz="6" w:space="0" w:color="auto"/>
            </w:tcBorders>
          </w:tcPr>
          <w:p w:rsidR="004036CD" w:rsidRPr="004036CD" w:rsidRDefault="004036CD" w:rsidP="004036CD">
            <w:pPr>
              <w:autoSpaceDE w:val="0"/>
              <w:autoSpaceDN w:val="0"/>
              <w:adjustRightInd w:val="0"/>
              <w:jc w:val="center"/>
              <w:rPr>
                <w:bCs/>
              </w:rPr>
            </w:pPr>
            <w:r w:rsidRPr="004036CD">
              <w:rPr>
                <w:bCs/>
              </w:rPr>
              <w:t>Значение</w:t>
            </w:r>
          </w:p>
        </w:tc>
      </w:tr>
      <w:tr w:rsidR="004036CD" w:rsidRPr="004036CD" w:rsidTr="008914E7">
        <w:tc>
          <w:tcPr>
            <w:tcW w:w="797" w:type="dxa"/>
            <w:tcBorders>
              <w:top w:val="nil"/>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п/п</w:t>
            </w:r>
          </w:p>
        </w:tc>
        <w:tc>
          <w:tcPr>
            <w:tcW w:w="6902" w:type="dxa"/>
            <w:tcBorders>
              <w:top w:val="nil"/>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spacing w:line="278" w:lineRule="exact"/>
            </w:pPr>
          </w:p>
        </w:tc>
        <w:tc>
          <w:tcPr>
            <w:tcW w:w="1799" w:type="dxa"/>
            <w:tcBorders>
              <w:top w:val="nil"/>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показателя А</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Виды бытовых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spacing w:line="278" w:lineRule="exact"/>
              <w:jc w:val="center"/>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пошиву, ремонту и окраске обуви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и (или) пошиву швейных, меховых и кожаных изделий, головных уборов и изделий текстильной галантереи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0,4</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right="4"/>
              <w:jc w:val="both"/>
              <w:rPr>
                <w:bCs/>
              </w:rPr>
            </w:pPr>
            <w:r w:rsidRPr="004036CD">
              <w:rPr>
                <w:bCs/>
              </w:rPr>
              <w:t>Услуги по ремонту и техническому обслуживанию бытовой радиоэлектронной аппаратуры</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бытовых машин</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бытовых приборов (за исключением компьютеров и оргтехники)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бытовых приборов (компьютеров и оргтехники)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и изготовлению ювелирных изделий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1.8</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химической чистке, крашению</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1.9</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прачечных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1.10</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и строительству жилья и других построек</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hanging="5"/>
              <w:jc w:val="both"/>
              <w:rPr>
                <w:bCs/>
              </w:rPr>
            </w:pPr>
            <w:r w:rsidRPr="004036CD">
              <w:rPr>
                <w:bCs/>
              </w:rPr>
              <w:t>Услуги фотоателье, фот</w:t>
            </w:r>
            <w:r w:rsidR="00AA39F0" w:rsidRPr="004036CD">
              <w:rPr>
                <w:bCs/>
              </w:rPr>
              <w:t>о -</w:t>
            </w:r>
            <w:r w:rsidRPr="004036CD">
              <w:rPr>
                <w:bCs/>
              </w:rPr>
              <w:t xml:space="preserve"> и кинолабораторий </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Услуги бань и душевых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lastRenderedPageBreak/>
              <w:t>1.13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Услуги парикмахерских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Услуги по прокату</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lang w:eastAsia="en-US"/>
              </w:rPr>
            </w:pPr>
            <w:r w:rsidRPr="004036CD">
              <w:rPr>
                <w:lang w:eastAsia="en-US"/>
              </w:rPr>
              <w:t>0,7</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Ритуальные услуги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Обрядовые услуги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Прочие виды бытовых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ветеринарных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0,6</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ремонту, техническому обслуживанию   и мойке автотранспортных средств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автотранспортных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5.1.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оказание автотранспортных услуг по перевозке пассажиров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5.2.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оказание автотранспортных услуг по перевозке грузов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1"/>
              <w:jc w:val="both"/>
            </w:pPr>
            <w:proofErr w:type="gramStart"/>
            <w:r w:rsidRPr="004036CD">
              <w:t>хлеб</w:t>
            </w:r>
            <w:r w:rsidR="007D510C">
              <w:t xml:space="preserve"> и хлебобулочные изделия, мука,  молоко</w:t>
            </w:r>
            <w:r w:rsidRPr="004036CD">
              <w:t xml:space="preserve">  и молокопродукты, масло растительное; маргарин, крупы, сахар, соль, картофель, детское питание, печатная продукция</w:t>
            </w:r>
            <w:proofErr w:type="gramEnd"/>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0,7</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AA39F0" w:rsidP="00A71354">
            <w:pPr>
              <w:autoSpaceDE w:val="0"/>
              <w:autoSpaceDN w:val="0"/>
              <w:adjustRightInd w:val="0"/>
              <w:ind w:left="341"/>
              <w:jc w:val="both"/>
            </w:pPr>
            <w:r w:rsidRPr="004036CD">
              <w:t>продукты питания (кроме указанных</w:t>
            </w:r>
            <w:r w:rsidRPr="00AA39F0">
              <w:t xml:space="preserve"> </w:t>
            </w:r>
            <w:r w:rsidRPr="004036CD">
              <w:t xml:space="preserve"> в подпункте 6.1 настоящей таблицы) без реализации подакцизной продукции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0,9</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продукты питания с реализацией подакцизных товаров, подакцизные товары</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непродовольственные товары, а именно:</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6.4.1.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768"/>
              <w:jc w:val="both"/>
            </w:pPr>
            <w:r w:rsidRPr="004036CD">
              <w:t>мебель (в том числе офисная), ковры, строительные материалы и сантехника</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1,3</w:t>
            </w:r>
          </w:p>
        </w:tc>
      </w:tr>
      <w:tr w:rsidR="007D510C" w:rsidRPr="004036CD" w:rsidTr="00D16E32">
        <w:trPr>
          <w:trHeight w:val="1104"/>
        </w:trPr>
        <w:tc>
          <w:tcPr>
            <w:tcW w:w="797" w:type="dxa"/>
            <w:tcBorders>
              <w:top w:val="single" w:sz="6" w:space="0" w:color="auto"/>
              <w:left w:val="single" w:sz="6" w:space="0" w:color="auto"/>
              <w:right w:val="single" w:sz="6" w:space="0" w:color="auto"/>
            </w:tcBorders>
          </w:tcPr>
          <w:p w:rsidR="007D510C" w:rsidRPr="004036CD" w:rsidRDefault="007D510C" w:rsidP="004036CD">
            <w:pPr>
              <w:autoSpaceDE w:val="0"/>
              <w:autoSpaceDN w:val="0"/>
              <w:adjustRightInd w:val="0"/>
              <w:jc w:val="center"/>
            </w:pPr>
            <w:r w:rsidRPr="004036CD">
              <w:t>6.4.2.</w:t>
            </w:r>
          </w:p>
        </w:tc>
        <w:tc>
          <w:tcPr>
            <w:tcW w:w="6902" w:type="dxa"/>
            <w:tcBorders>
              <w:top w:val="single" w:sz="6" w:space="0" w:color="auto"/>
              <w:left w:val="single" w:sz="6" w:space="0" w:color="auto"/>
              <w:right w:val="single" w:sz="6" w:space="0" w:color="auto"/>
            </w:tcBorders>
          </w:tcPr>
          <w:p w:rsidR="007D510C" w:rsidRPr="004036CD" w:rsidRDefault="007D510C" w:rsidP="00A71354">
            <w:pPr>
              <w:autoSpaceDE w:val="0"/>
              <w:autoSpaceDN w:val="0"/>
              <w:adjustRightInd w:val="0"/>
              <w:ind w:left="768"/>
              <w:jc w:val="both"/>
            </w:pPr>
            <w:r w:rsidRPr="004036CD">
              <w:t>меха, кожа и изделия из них, ювелирные изделия, оружие, электробытовые приборы, оргтехника,</w:t>
            </w:r>
          </w:p>
          <w:p w:rsidR="007D510C" w:rsidRPr="004036CD" w:rsidRDefault="007D510C" w:rsidP="00A71354">
            <w:pPr>
              <w:autoSpaceDE w:val="0"/>
              <w:autoSpaceDN w:val="0"/>
              <w:adjustRightInd w:val="0"/>
              <w:ind w:left="763"/>
              <w:jc w:val="both"/>
            </w:pPr>
            <w:r w:rsidRPr="004036CD">
              <w:t xml:space="preserve">радиоэлектронная аппаратура, </w:t>
            </w:r>
            <w:proofErr w:type="spellStart"/>
            <w:r w:rsidRPr="004036CD">
              <w:t>телевидеоаппаратура</w:t>
            </w:r>
            <w:proofErr w:type="spellEnd"/>
            <w:r w:rsidRPr="004036CD">
              <w:t>, запасные части и аксессуары для автомобилей</w:t>
            </w:r>
          </w:p>
        </w:tc>
        <w:tc>
          <w:tcPr>
            <w:tcW w:w="1799" w:type="dxa"/>
            <w:tcBorders>
              <w:top w:val="single" w:sz="6" w:space="0" w:color="auto"/>
              <w:left w:val="single" w:sz="6" w:space="0" w:color="auto"/>
              <w:right w:val="single" w:sz="6" w:space="0" w:color="auto"/>
            </w:tcBorders>
          </w:tcPr>
          <w:p w:rsidR="007D510C" w:rsidRPr="004036CD" w:rsidRDefault="007D510C" w:rsidP="004036CD">
            <w:pPr>
              <w:autoSpaceDE w:val="0"/>
              <w:autoSpaceDN w:val="0"/>
              <w:adjustRightInd w:val="0"/>
              <w:ind w:left="562"/>
            </w:pPr>
            <w:r w:rsidRPr="004036CD">
              <w:t>1,5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1"/>
              <w:jc w:val="both"/>
            </w:pPr>
            <w:r w:rsidRPr="004036CD">
              <w:t xml:space="preserve">товары для детей                               </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0,7</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прочие виды товаров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Розничная торговля, осуществляемой через объекты стационарной торговой сети, не имеющей торговых залов, а также объекты нестационарной торговой сети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7.1.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на площади, не превышающей 5 кв.м. включительно</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7.2.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на площади, превышающей 5 кв.м.</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кафе, закусочные</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126D4B" w:rsidP="004036CD">
            <w:pPr>
              <w:autoSpaceDE w:val="0"/>
              <w:autoSpaceDN w:val="0"/>
              <w:adjustRightInd w:val="0"/>
              <w:ind w:left="547"/>
            </w:pPr>
            <w: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рестораны, бары</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126D4B" w:rsidP="00126D4B">
            <w:pPr>
              <w:autoSpaceDE w:val="0"/>
              <w:autoSpaceDN w:val="0"/>
              <w:adjustRightInd w:val="0"/>
              <w:ind w:left="566"/>
            </w:pPr>
            <w:r>
              <w:t>0,6</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36"/>
              <w:jc w:val="both"/>
            </w:pPr>
            <w:r w:rsidRPr="004036CD">
              <w:t>школьные и студенческие столовые</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36"/>
              <w:jc w:val="both"/>
            </w:pPr>
            <w:r w:rsidRPr="004036CD">
              <w:t>прочие объекты в сфере услуг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126D4B" w:rsidP="004036CD">
            <w:pPr>
              <w:autoSpaceDE w:val="0"/>
              <w:autoSpaceDN w:val="0"/>
              <w:adjustRightInd w:val="0"/>
              <w:ind w:left="542"/>
            </w:pPr>
            <w: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74"/>
            </w:pPr>
            <w:r w:rsidRPr="004036CD">
              <w:t>9.</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hanging="5"/>
              <w:jc w:val="both"/>
            </w:pPr>
            <w:r w:rsidRPr="004036CD">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35"/>
            </w:pPr>
            <w:r w:rsidRPr="004036CD">
              <w:t>10.</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right="1027" w:hanging="5"/>
              <w:jc w:val="both"/>
            </w:pPr>
            <w:r w:rsidRPr="004036CD">
              <w:t>Распространение наружной рекламы с использованием рекламных конструкций.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35"/>
            </w:pPr>
            <w:r w:rsidRPr="004036CD">
              <w:t>11.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Размещение рекламы на транспортных средствах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35"/>
            </w:pPr>
            <w:r w:rsidRPr="004036CD">
              <w:t>12.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hanging="5"/>
              <w:jc w:val="both"/>
            </w:pPr>
            <w:r w:rsidRPr="004036CD">
              <w:t xml:space="preserve">Оказание услуг по временному размещению и проживанию </w:t>
            </w:r>
            <w:r w:rsidRPr="004036CD">
              <w:lastRenderedPageBreak/>
              <w:t>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lastRenderedPageBreak/>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0"/>
            </w:pPr>
            <w:r w:rsidRPr="004036CD">
              <w:lastRenderedPageBreak/>
              <w:t>13.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метра включительно</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6"/>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5"/>
            </w:pPr>
            <w:r w:rsidRPr="004036CD">
              <w:t>14.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передаче во временное владение и (или) в пользование   торговых   мест,   расположенных   в   объектах стационарной  торговой  сети,  в  которых  площадь  одного торгового места превышает 5 квадратных метров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6"/>
            </w:pPr>
            <w:r w:rsidRPr="004036CD">
              <w:t>1,9</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5"/>
            </w:pPr>
            <w:r w:rsidRPr="004036CD">
              <w:t>15.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firstLine="5"/>
              <w:jc w:val="both"/>
            </w:pPr>
            <w:r w:rsidRPr="004036C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494"/>
            </w:pPr>
            <w:r w:rsidRPr="004036CD">
              <w:t>0,05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5"/>
            </w:pPr>
            <w:r w:rsidRPr="004036CD">
              <w:t>16.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firstLine="10"/>
              <w:jc w:val="both"/>
            </w:pPr>
            <w:r w:rsidRPr="004036CD">
              <w:t>Оказание услуг по передаче во временное владение и (или) в пользование земельных участков, площадью, не превышающей 10 квадратных метров включительно, для размещения объектов стационарной и нестационарной торговой сети, а также объектов организации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76"/>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50"/>
            </w:pPr>
            <w:r w:rsidRPr="004036CD">
              <w:t>17.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firstLine="10"/>
              <w:jc w:val="both"/>
            </w:pPr>
            <w:r w:rsidRPr="004036CD">
              <w:t>Оказание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499"/>
            </w:pPr>
            <w:r w:rsidRPr="004036CD">
              <w:t>0,05</w:t>
            </w:r>
          </w:p>
        </w:tc>
      </w:tr>
    </w:tbl>
    <w:p w:rsidR="004036CD" w:rsidRDefault="004036CD">
      <w:pPr>
        <w:pStyle w:val="ConsPlusNormal"/>
        <w:jc w:val="both"/>
        <w:rPr>
          <w:rFonts w:ascii="Times New Roman" w:hAnsi="Times New Roman" w:cs="Times New Roman"/>
          <w:color w:val="000000" w:themeColor="text1"/>
          <w:sz w:val="24"/>
          <w:szCs w:val="24"/>
        </w:rPr>
      </w:pPr>
    </w:p>
    <w:p w:rsidR="001C623B" w:rsidRPr="00BF4BB2" w:rsidRDefault="00A71354" w:rsidP="00620EB5">
      <w:pPr>
        <w:pStyle w:val="ConsPlusNormal"/>
        <w:jc w:val="both"/>
        <w:rPr>
          <w:rFonts w:ascii="Times New Roman" w:hAnsi="Times New Roman" w:cs="Times New Roman"/>
          <w:color w:val="000000" w:themeColor="text1"/>
          <w:sz w:val="24"/>
          <w:szCs w:val="24"/>
        </w:rPr>
      </w:pPr>
      <w:r w:rsidRPr="00A71354">
        <w:rPr>
          <w:rFonts w:ascii="Times New Roman" w:hAnsi="Times New Roman" w:cs="Times New Roman"/>
          <w:color w:val="000000" w:themeColor="text1"/>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налогообложению единым налогом, учет показателей, необходимых для исчисления налога, ведется в соответствии с действующим законодательством.</w:t>
      </w:r>
    </w:p>
    <w:p w:rsidR="001C623B" w:rsidRPr="00BF4BB2" w:rsidRDefault="001C623B">
      <w:pPr>
        <w:pStyle w:val="ConsPlusNormal"/>
        <w:ind w:firstLine="540"/>
        <w:jc w:val="both"/>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2</w:t>
      </w:r>
    </w:p>
    <w:p w:rsidR="001C623B" w:rsidRPr="00BF4BB2" w:rsidRDefault="001C623B">
      <w:pPr>
        <w:pStyle w:val="ConsPlusNormal"/>
        <w:jc w:val="both"/>
        <w:rPr>
          <w:rFonts w:ascii="Times New Roman" w:hAnsi="Times New Roman" w:cs="Times New Roman"/>
          <w:color w:val="000000" w:themeColor="text1"/>
          <w:sz w:val="24"/>
          <w:szCs w:val="24"/>
        </w:rPr>
      </w:pPr>
    </w:p>
    <w:p w:rsidR="00FE7E07" w:rsidRDefault="001C623B">
      <w:pPr>
        <w:pStyle w:val="ConsPlusNormal"/>
        <w:jc w:val="center"/>
        <w:rPr>
          <w:rFonts w:ascii="Times New Roman" w:hAnsi="Times New Roman" w:cs="Times New Roman"/>
          <w:color w:val="000000" w:themeColor="text1"/>
          <w:sz w:val="20"/>
        </w:rPr>
      </w:pPr>
      <w:bookmarkStart w:id="5" w:name="P293"/>
      <w:bookmarkEnd w:id="5"/>
      <w:r w:rsidRPr="00FE7E07">
        <w:rPr>
          <w:rFonts w:ascii="Times New Roman" w:hAnsi="Times New Roman" w:cs="Times New Roman"/>
          <w:color w:val="000000" w:themeColor="text1"/>
          <w:sz w:val="20"/>
        </w:rPr>
        <w:t>ЗНАЧЕНИЯ ПОКАЗАТЕЛЯ B,</w:t>
      </w:r>
    </w:p>
    <w:p w:rsidR="001C623B" w:rsidRPr="00FE7E07" w:rsidRDefault="001C623B">
      <w:pPr>
        <w:pStyle w:val="ConsPlusNormal"/>
        <w:jc w:val="center"/>
        <w:rPr>
          <w:rFonts w:ascii="Times New Roman" w:hAnsi="Times New Roman" w:cs="Times New Roman"/>
          <w:color w:val="000000" w:themeColor="text1"/>
          <w:sz w:val="20"/>
        </w:rPr>
      </w:pPr>
      <w:r w:rsidRPr="00FE7E07">
        <w:rPr>
          <w:rFonts w:ascii="Times New Roman" w:hAnsi="Times New Roman" w:cs="Times New Roman"/>
          <w:color w:val="000000" w:themeColor="text1"/>
          <w:sz w:val="20"/>
        </w:rPr>
        <w:t xml:space="preserve"> УЧИТЫВАЮЩЕГО СЕЗОННОСТЬ</w:t>
      </w:r>
    </w:p>
    <w:p w:rsidR="001C623B" w:rsidRPr="00FE7E07" w:rsidRDefault="001C623B">
      <w:pPr>
        <w:pStyle w:val="ConsPlusNormal"/>
        <w:jc w:val="both"/>
        <w:rPr>
          <w:rFonts w:ascii="Times New Roman" w:hAnsi="Times New Roman" w:cs="Times New Roman"/>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BF4BB2" w:rsidRPr="00BF4BB2">
        <w:tc>
          <w:tcPr>
            <w:tcW w:w="567" w:type="dxa"/>
          </w:tcPr>
          <w:p w:rsidR="001C623B" w:rsidRPr="00BF4BB2" w:rsidRDefault="00FE7E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623B" w:rsidRPr="00BF4BB2">
              <w:rPr>
                <w:rFonts w:ascii="Times New Roman" w:hAnsi="Times New Roman" w:cs="Times New Roman"/>
                <w:color w:val="000000" w:themeColor="text1"/>
                <w:sz w:val="24"/>
                <w:szCs w:val="24"/>
              </w:rPr>
              <w:t>п/п</w:t>
            </w:r>
          </w:p>
        </w:tc>
        <w:tc>
          <w:tcPr>
            <w:tcW w:w="6803"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Сезон</w:t>
            </w:r>
          </w:p>
        </w:tc>
        <w:tc>
          <w:tcPr>
            <w:tcW w:w="1701"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Значение коэффициента B</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1</w:t>
            </w:r>
          </w:p>
        </w:tc>
        <w:tc>
          <w:tcPr>
            <w:tcW w:w="6803" w:type="dxa"/>
          </w:tcPr>
          <w:p w:rsidR="00A71354" w:rsidRPr="00A71354" w:rsidRDefault="00A71354" w:rsidP="00A71354">
            <w:pPr>
              <w:spacing w:line="274" w:lineRule="exact"/>
              <w:jc w:val="both"/>
            </w:pPr>
            <w:r w:rsidRPr="00A71354">
              <w:t xml:space="preserve">С октября по март включительно для разносной торговли, а также для киосков (палаток), осуществляющих розничную </w:t>
            </w:r>
            <w:r w:rsidRPr="00A71354">
              <w:lastRenderedPageBreak/>
              <w:t>торговлю исключительно мороженым</w:t>
            </w:r>
          </w:p>
        </w:tc>
        <w:tc>
          <w:tcPr>
            <w:tcW w:w="1701" w:type="dxa"/>
          </w:tcPr>
          <w:p w:rsidR="00A71354" w:rsidRPr="00A71354" w:rsidRDefault="00640720" w:rsidP="008914E7">
            <w:pPr>
              <w:jc w:val="center"/>
            </w:pPr>
            <w:r>
              <w:lastRenderedPageBreak/>
              <w:t>0,69</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lastRenderedPageBreak/>
              <w:t>2</w:t>
            </w:r>
          </w:p>
        </w:tc>
        <w:tc>
          <w:tcPr>
            <w:tcW w:w="6803" w:type="dxa"/>
          </w:tcPr>
          <w:p w:rsidR="00A71354" w:rsidRPr="00A71354" w:rsidRDefault="00A71354" w:rsidP="00A71354">
            <w:pPr>
              <w:spacing w:line="274" w:lineRule="exact"/>
              <w:jc w:val="both"/>
            </w:pPr>
            <w:r w:rsidRPr="00A71354">
              <w:t>В иных случаях, не указанных в пункте 1 настоящей таблицы</w:t>
            </w:r>
          </w:p>
        </w:tc>
        <w:tc>
          <w:tcPr>
            <w:tcW w:w="1701" w:type="dxa"/>
          </w:tcPr>
          <w:p w:rsidR="00A71354" w:rsidRPr="00A71354" w:rsidRDefault="00640720" w:rsidP="008914E7">
            <w:pPr>
              <w:jc w:val="center"/>
            </w:pPr>
            <w:r>
              <w:t>0,99</w:t>
            </w:r>
          </w:p>
        </w:tc>
      </w:tr>
    </w:tbl>
    <w:p w:rsidR="001C623B" w:rsidRPr="00BF4BB2" w:rsidRDefault="001C623B">
      <w:pPr>
        <w:pStyle w:val="ConsPlusNormal"/>
        <w:jc w:val="both"/>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3</w:t>
      </w:r>
    </w:p>
    <w:p w:rsidR="001C623B" w:rsidRPr="00BF4BB2" w:rsidRDefault="001C623B">
      <w:pPr>
        <w:pStyle w:val="ConsPlusNormal"/>
        <w:jc w:val="both"/>
        <w:rPr>
          <w:rFonts w:ascii="Times New Roman" w:hAnsi="Times New Roman" w:cs="Times New Roman"/>
          <w:color w:val="000000" w:themeColor="text1"/>
          <w:sz w:val="24"/>
          <w:szCs w:val="24"/>
        </w:rPr>
      </w:pPr>
    </w:p>
    <w:p w:rsidR="00FE7E07" w:rsidRDefault="001C623B">
      <w:pPr>
        <w:pStyle w:val="ConsPlusNormal"/>
        <w:jc w:val="center"/>
        <w:rPr>
          <w:rFonts w:ascii="Times New Roman" w:hAnsi="Times New Roman" w:cs="Times New Roman"/>
          <w:color w:val="000000" w:themeColor="text1"/>
          <w:sz w:val="20"/>
        </w:rPr>
      </w:pPr>
      <w:bookmarkStart w:id="6" w:name="P308"/>
      <w:bookmarkEnd w:id="6"/>
      <w:r w:rsidRPr="00FE7E07">
        <w:rPr>
          <w:rFonts w:ascii="Times New Roman" w:hAnsi="Times New Roman" w:cs="Times New Roman"/>
          <w:color w:val="000000" w:themeColor="text1"/>
          <w:sz w:val="20"/>
        </w:rPr>
        <w:t xml:space="preserve">ЗНАЧЕНИЯ ПОКАЗАТЕЛЯ C, </w:t>
      </w:r>
    </w:p>
    <w:p w:rsidR="001C623B" w:rsidRPr="00FE7E07" w:rsidRDefault="001C623B">
      <w:pPr>
        <w:pStyle w:val="ConsPlusNormal"/>
        <w:jc w:val="center"/>
        <w:rPr>
          <w:rFonts w:ascii="Times New Roman" w:hAnsi="Times New Roman" w:cs="Times New Roman"/>
          <w:color w:val="000000" w:themeColor="text1"/>
          <w:sz w:val="20"/>
        </w:rPr>
      </w:pPr>
      <w:r w:rsidRPr="00FE7E07">
        <w:rPr>
          <w:rFonts w:ascii="Times New Roman" w:hAnsi="Times New Roman" w:cs="Times New Roman"/>
          <w:color w:val="000000" w:themeColor="text1"/>
          <w:sz w:val="20"/>
        </w:rPr>
        <w:t xml:space="preserve">УЧИТЫВАЮЩЕГО </w:t>
      </w:r>
      <w:r w:rsidR="00A71354">
        <w:rPr>
          <w:rFonts w:ascii="Times New Roman" w:hAnsi="Times New Roman" w:cs="Times New Roman"/>
          <w:color w:val="000000" w:themeColor="text1"/>
          <w:sz w:val="20"/>
        </w:rPr>
        <w:t xml:space="preserve">ВРЕМЯ </w:t>
      </w:r>
      <w:r w:rsidRPr="00FE7E07">
        <w:rPr>
          <w:rFonts w:ascii="Times New Roman" w:hAnsi="Times New Roman" w:cs="Times New Roman"/>
          <w:color w:val="000000" w:themeColor="text1"/>
          <w:sz w:val="20"/>
        </w:rPr>
        <w:t>РАБОТЫ</w:t>
      </w:r>
    </w:p>
    <w:p w:rsidR="001C623B" w:rsidRPr="00BF4BB2" w:rsidRDefault="001C623B">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BF4BB2" w:rsidRPr="00BF4BB2">
        <w:tc>
          <w:tcPr>
            <w:tcW w:w="567" w:type="dxa"/>
          </w:tcPr>
          <w:p w:rsidR="001C623B" w:rsidRPr="00BF4BB2" w:rsidRDefault="00FE7E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623B" w:rsidRPr="00BF4BB2">
              <w:rPr>
                <w:rFonts w:ascii="Times New Roman" w:hAnsi="Times New Roman" w:cs="Times New Roman"/>
                <w:color w:val="000000" w:themeColor="text1"/>
                <w:sz w:val="24"/>
                <w:szCs w:val="24"/>
              </w:rPr>
              <w:t>п/п</w:t>
            </w:r>
          </w:p>
        </w:tc>
        <w:tc>
          <w:tcPr>
            <w:tcW w:w="6803"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Время работы</w:t>
            </w:r>
          </w:p>
        </w:tc>
        <w:tc>
          <w:tcPr>
            <w:tcW w:w="1701"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Значение коэффициента C</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1</w:t>
            </w:r>
          </w:p>
        </w:tc>
        <w:tc>
          <w:tcPr>
            <w:tcW w:w="6803" w:type="dxa"/>
          </w:tcPr>
          <w:p w:rsidR="00A71354" w:rsidRPr="00A71354" w:rsidRDefault="00A71354" w:rsidP="008914E7">
            <w:r w:rsidRPr="00A71354">
              <w:t>До 8 часов в сутки включительно</w:t>
            </w:r>
          </w:p>
        </w:tc>
        <w:tc>
          <w:tcPr>
            <w:tcW w:w="1701" w:type="dxa"/>
          </w:tcPr>
          <w:p w:rsidR="00A71354" w:rsidRPr="00A71354" w:rsidRDefault="00A71354" w:rsidP="008914E7">
            <w:pPr>
              <w:jc w:val="center"/>
            </w:pPr>
            <w:r w:rsidRPr="00A71354">
              <w:t>0,9</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2</w:t>
            </w:r>
          </w:p>
        </w:tc>
        <w:tc>
          <w:tcPr>
            <w:tcW w:w="6803" w:type="dxa"/>
          </w:tcPr>
          <w:p w:rsidR="00A71354" w:rsidRPr="00A71354" w:rsidRDefault="00A71354" w:rsidP="008914E7">
            <w:r w:rsidRPr="00A71354">
              <w:t>Свыше 8 часов в сутки</w:t>
            </w:r>
          </w:p>
        </w:tc>
        <w:tc>
          <w:tcPr>
            <w:tcW w:w="1701" w:type="dxa"/>
          </w:tcPr>
          <w:p w:rsidR="00A71354" w:rsidRPr="00A71354" w:rsidRDefault="00A71354" w:rsidP="008914E7">
            <w:pPr>
              <w:jc w:val="center"/>
            </w:pPr>
            <w:r w:rsidRPr="00A71354">
              <w:t>1,0</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803" w:type="dxa"/>
          </w:tcPr>
          <w:p w:rsidR="00A71354" w:rsidRPr="00A71354" w:rsidRDefault="00A71354" w:rsidP="008914E7">
            <w:r w:rsidRPr="00A71354">
              <w:t xml:space="preserve">При осуществлении торговли на территориях сторонних организаций </w:t>
            </w:r>
          </w:p>
          <w:p w:rsidR="00A71354" w:rsidRPr="00A71354" w:rsidRDefault="00A71354" w:rsidP="008914E7">
            <w:r w:rsidRPr="00A71354">
              <w:t>- до 6 дней в месяц</w:t>
            </w:r>
          </w:p>
        </w:tc>
        <w:tc>
          <w:tcPr>
            <w:tcW w:w="1701" w:type="dxa"/>
          </w:tcPr>
          <w:p w:rsidR="00A71354" w:rsidRPr="00A71354" w:rsidRDefault="00A71354" w:rsidP="008914E7">
            <w:pPr>
              <w:jc w:val="center"/>
            </w:pPr>
          </w:p>
          <w:p w:rsidR="00A71354" w:rsidRPr="00A71354" w:rsidRDefault="00A71354" w:rsidP="008914E7">
            <w:pPr>
              <w:jc w:val="center"/>
            </w:pPr>
            <w:r w:rsidRPr="00A71354">
              <w:t>0,3</w:t>
            </w:r>
          </w:p>
        </w:tc>
      </w:tr>
    </w:tbl>
    <w:p w:rsidR="001C623B" w:rsidRPr="00BF4BB2" w:rsidRDefault="001C623B">
      <w:pPr>
        <w:pStyle w:val="ConsPlusNormal"/>
        <w:jc w:val="both"/>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4</w:t>
      </w:r>
    </w:p>
    <w:p w:rsidR="001C623B" w:rsidRPr="00BF4BB2" w:rsidRDefault="001C623B">
      <w:pPr>
        <w:pStyle w:val="ConsPlusNormal"/>
        <w:jc w:val="both"/>
        <w:rPr>
          <w:rFonts w:ascii="Times New Roman" w:hAnsi="Times New Roman" w:cs="Times New Roman"/>
          <w:color w:val="000000" w:themeColor="text1"/>
          <w:sz w:val="24"/>
          <w:szCs w:val="24"/>
        </w:rPr>
      </w:pPr>
    </w:p>
    <w:p w:rsidR="001C623B" w:rsidRPr="00FE7E07" w:rsidRDefault="001C623B">
      <w:pPr>
        <w:pStyle w:val="ConsPlusNormal"/>
        <w:jc w:val="center"/>
        <w:rPr>
          <w:rFonts w:ascii="Times New Roman" w:hAnsi="Times New Roman" w:cs="Times New Roman"/>
          <w:color w:val="000000" w:themeColor="text1"/>
          <w:sz w:val="20"/>
        </w:rPr>
      </w:pPr>
      <w:bookmarkStart w:id="7" w:name="P323"/>
      <w:bookmarkEnd w:id="7"/>
      <w:r w:rsidRPr="00FE7E07">
        <w:rPr>
          <w:rFonts w:ascii="Times New Roman" w:hAnsi="Times New Roman" w:cs="Times New Roman"/>
          <w:color w:val="000000" w:themeColor="text1"/>
          <w:sz w:val="20"/>
        </w:rPr>
        <w:t>ЗНАЧЕНИЯ ПОКАЗАТЕЛЯ D, УЧИТЫВАЮЩЕГО ОСОБЕННОСТИ</w:t>
      </w:r>
    </w:p>
    <w:p w:rsidR="001C623B" w:rsidRDefault="001C623B" w:rsidP="00FE7E07">
      <w:pPr>
        <w:pStyle w:val="ConsPlusNormal"/>
        <w:jc w:val="center"/>
        <w:rPr>
          <w:rFonts w:ascii="Times New Roman" w:hAnsi="Times New Roman" w:cs="Times New Roman"/>
          <w:color w:val="000000" w:themeColor="text1"/>
          <w:sz w:val="20"/>
        </w:rPr>
      </w:pPr>
      <w:r w:rsidRPr="00FE7E07">
        <w:rPr>
          <w:rFonts w:ascii="Times New Roman" w:hAnsi="Times New Roman" w:cs="Times New Roman"/>
          <w:color w:val="000000" w:themeColor="text1"/>
          <w:sz w:val="20"/>
        </w:rPr>
        <w:t>МЕСТА ВЕДЕНИЯ ПРЕДПРИНИМАТЕЛЬСКОЙ ДЕЯТЕЛЬНОСТИ</w:t>
      </w:r>
    </w:p>
    <w:p w:rsidR="00FE7E07" w:rsidRPr="00FE7E07" w:rsidRDefault="00FE7E07" w:rsidP="00FE7E07">
      <w:pPr>
        <w:pStyle w:val="ConsPlusNormal"/>
        <w:jc w:val="center"/>
        <w:rPr>
          <w:rFonts w:ascii="Times New Roman" w:hAnsi="Times New Roman" w:cs="Times New Roman"/>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BF4BB2" w:rsidRPr="00BF4BB2" w:rsidTr="00FE7E07">
        <w:trPr>
          <w:trHeight w:val="532"/>
        </w:trPr>
        <w:tc>
          <w:tcPr>
            <w:tcW w:w="567" w:type="dxa"/>
          </w:tcPr>
          <w:p w:rsidR="001C623B" w:rsidRPr="00BF4BB2" w:rsidRDefault="00FE7E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п/п</w:t>
            </w:r>
          </w:p>
        </w:tc>
        <w:tc>
          <w:tcPr>
            <w:tcW w:w="6803"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Место ведения предпринимательской деятельности</w:t>
            </w:r>
          </w:p>
        </w:tc>
        <w:tc>
          <w:tcPr>
            <w:tcW w:w="1701"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Значение показателя D</w:t>
            </w:r>
          </w:p>
        </w:tc>
      </w:tr>
      <w:tr w:rsidR="00A71354" w:rsidRPr="00BF4BB2">
        <w:tc>
          <w:tcPr>
            <w:tcW w:w="567" w:type="dxa"/>
          </w:tcPr>
          <w:p w:rsidR="00A71354" w:rsidRPr="00A71354" w:rsidRDefault="00A71354" w:rsidP="008914E7">
            <w:pPr>
              <w:jc w:val="center"/>
            </w:pPr>
            <w:r w:rsidRPr="00A71354">
              <w:t>1</w:t>
            </w:r>
          </w:p>
        </w:tc>
        <w:tc>
          <w:tcPr>
            <w:tcW w:w="6803" w:type="dxa"/>
          </w:tcPr>
          <w:p w:rsidR="00A71354" w:rsidRPr="00A71354" w:rsidRDefault="00A71354" w:rsidP="00A71354">
            <w:pPr>
              <w:jc w:val="both"/>
            </w:pPr>
            <w:r w:rsidRPr="00A71354">
              <w:t>п. Залари</w:t>
            </w:r>
          </w:p>
        </w:tc>
        <w:tc>
          <w:tcPr>
            <w:tcW w:w="1701" w:type="dxa"/>
          </w:tcPr>
          <w:p w:rsidR="00A71354" w:rsidRPr="00A71354" w:rsidRDefault="00A71354" w:rsidP="008914E7">
            <w:pPr>
              <w:jc w:val="center"/>
            </w:pPr>
            <w:r w:rsidRPr="00A71354">
              <w:t>0,39</w:t>
            </w:r>
          </w:p>
        </w:tc>
      </w:tr>
      <w:tr w:rsidR="00A71354" w:rsidRPr="00BF4BB2">
        <w:tc>
          <w:tcPr>
            <w:tcW w:w="567" w:type="dxa"/>
          </w:tcPr>
          <w:p w:rsidR="00A71354" w:rsidRPr="00A71354" w:rsidRDefault="00A71354" w:rsidP="008914E7">
            <w:pPr>
              <w:jc w:val="center"/>
            </w:pPr>
            <w:r w:rsidRPr="00A71354">
              <w:t>2</w:t>
            </w:r>
          </w:p>
        </w:tc>
        <w:tc>
          <w:tcPr>
            <w:tcW w:w="6803" w:type="dxa"/>
          </w:tcPr>
          <w:p w:rsidR="00A71354" w:rsidRPr="00A71354" w:rsidRDefault="00A71354" w:rsidP="00A71354">
            <w:pPr>
              <w:jc w:val="both"/>
            </w:pPr>
            <w:r w:rsidRPr="00A71354">
              <w:t>п. Тыреть</w:t>
            </w:r>
          </w:p>
        </w:tc>
        <w:tc>
          <w:tcPr>
            <w:tcW w:w="1701" w:type="dxa"/>
          </w:tcPr>
          <w:p w:rsidR="00A71354" w:rsidRPr="00A71354" w:rsidRDefault="00A71354" w:rsidP="008914E7">
            <w:pPr>
              <w:jc w:val="center"/>
            </w:pPr>
            <w:r w:rsidRPr="00A71354">
              <w:t>0,30</w:t>
            </w:r>
          </w:p>
        </w:tc>
      </w:tr>
      <w:tr w:rsidR="00A71354" w:rsidRPr="00BF4BB2">
        <w:tc>
          <w:tcPr>
            <w:tcW w:w="567" w:type="dxa"/>
          </w:tcPr>
          <w:p w:rsidR="00A71354" w:rsidRPr="00A71354" w:rsidRDefault="00A71354" w:rsidP="008914E7">
            <w:pPr>
              <w:jc w:val="center"/>
            </w:pPr>
            <w:r w:rsidRPr="00A71354">
              <w:t>3</w:t>
            </w:r>
          </w:p>
        </w:tc>
        <w:tc>
          <w:tcPr>
            <w:tcW w:w="6803" w:type="dxa"/>
          </w:tcPr>
          <w:p w:rsidR="00A71354" w:rsidRPr="00A71354" w:rsidRDefault="00A71354" w:rsidP="00A71354">
            <w:pPr>
              <w:spacing w:line="269" w:lineRule="exact"/>
              <w:jc w:val="both"/>
            </w:pPr>
            <w:r w:rsidRPr="00A71354">
              <w:t>Сельские населенные пункты с численностью населения свыше 1 тыс. до 10 тыс. человек</w:t>
            </w:r>
          </w:p>
        </w:tc>
        <w:tc>
          <w:tcPr>
            <w:tcW w:w="1701" w:type="dxa"/>
          </w:tcPr>
          <w:p w:rsidR="00A71354" w:rsidRPr="00A71354" w:rsidRDefault="00A71354" w:rsidP="008914E7">
            <w:pPr>
              <w:jc w:val="center"/>
            </w:pPr>
            <w:r w:rsidRPr="00A71354">
              <w:t>0,26</w:t>
            </w:r>
          </w:p>
        </w:tc>
      </w:tr>
      <w:tr w:rsidR="00A71354" w:rsidRPr="00BF4BB2">
        <w:tc>
          <w:tcPr>
            <w:tcW w:w="567" w:type="dxa"/>
          </w:tcPr>
          <w:p w:rsidR="00A71354" w:rsidRPr="00A71354" w:rsidRDefault="00A71354" w:rsidP="008914E7">
            <w:pPr>
              <w:jc w:val="center"/>
            </w:pPr>
            <w:r w:rsidRPr="00A71354">
              <w:t>4</w:t>
            </w:r>
          </w:p>
        </w:tc>
        <w:tc>
          <w:tcPr>
            <w:tcW w:w="6803" w:type="dxa"/>
          </w:tcPr>
          <w:p w:rsidR="00A71354" w:rsidRPr="00A71354" w:rsidRDefault="00A71354" w:rsidP="00A71354">
            <w:pPr>
              <w:spacing w:line="274" w:lineRule="exact"/>
              <w:jc w:val="both"/>
            </w:pPr>
            <w:r w:rsidRPr="00A71354">
              <w:t>Сельские населенные пункты с численностью населения до 1 тыс. человек</w:t>
            </w:r>
          </w:p>
        </w:tc>
        <w:tc>
          <w:tcPr>
            <w:tcW w:w="1701" w:type="dxa"/>
          </w:tcPr>
          <w:p w:rsidR="00A71354" w:rsidRPr="00A71354" w:rsidRDefault="00A71354" w:rsidP="008914E7">
            <w:pPr>
              <w:jc w:val="center"/>
            </w:pPr>
            <w:r w:rsidRPr="00A71354">
              <w:t>0,15</w:t>
            </w:r>
          </w:p>
        </w:tc>
      </w:tr>
      <w:tr w:rsidR="00A71354" w:rsidRPr="00BF4BB2">
        <w:tc>
          <w:tcPr>
            <w:tcW w:w="567" w:type="dxa"/>
          </w:tcPr>
          <w:p w:rsidR="00A71354" w:rsidRPr="00A71354" w:rsidRDefault="00A71354" w:rsidP="008914E7">
            <w:pPr>
              <w:jc w:val="center"/>
            </w:pPr>
            <w:r w:rsidRPr="00A71354">
              <w:t>5</w:t>
            </w:r>
          </w:p>
        </w:tc>
        <w:tc>
          <w:tcPr>
            <w:tcW w:w="6803" w:type="dxa"/>
          </w:tcPr>
          <w:p w:rsidR="00A71354" w:rsidRPr="00A71354" w:rsidRDefault="00A71354" w:rsidP="00A71354">
            <w:pPr>
              <w:jc w:val="both"/>
            </w:pPr>
            <w:r w:rsidRPr="00A71354">
              <w:t>Вне населенных пунктов:</w:t>
            </w:r>
          </w:p>
        </w:tc>
        <w:tc>
          <w:tcPr>
            <w:tcW w:w="1701" w:type="dxa"/>
          </w:tcPr>
          <w:p w:rsidR="00A71354" w:rsidRPr="00A71354" w:rsidRDefault="00A71354" w:rsidP="008914E7"/>
        </w:tc>
      </w:tr>
      <w:tr w:rsidR="00A71354" w:rsidRPr="00BF4BB2">
        <w:tc>
          <w:tcPr>
            <w:tcW w:w="567" w:type="dxa"/>
          </w:tcPr>
          <w:p w:rsidR="00A71354" w:rsidRPr="00A71354" w:rsidRDefault="00A71354" w:rsidP="008914E7">
            <w:pPr>
              <w:jc w:val="center"/>
            </w:pPr>
            <w:r w:rsidRPr="00A71354">
              <w:t>5.1</w:t>
            </w:r>
          </w:p>
        </w:tc>
        <w:tc>
          <w:tcPr>
            <w:tcW w:w="6803" w:type="dxa"/>
          </w:tcPr>
          <w:p w:rsidR="00A71354" w:rsidRPr="00A71354" w:rsidRDefault="00A71354" w:rsidP="00A71354">
            <w:pPr>
              <w:spacing w:line="274" w:lineRule="exact"/>
              <w:ind w:left="456"/>
              <w:jc w:val="both"/>
            </w:pPr>
            <w:r w:rsidRPr="00A71354">
              <w:t>в пределах  100 м придорожной полосы автомобильных дорог общего пользования федерального и регионального значений;</w:t>
            </w:r>
          </w:p>
        </w:tc>
        <w:tc>
          <w:tcPr>
            <w:tcW w:w="1701" w:type="dxa"/>
          </w:tcPr>
          <w:p w:rsidR="00A71354" w:rsidRPr="00A71354" w:rsidRDefault="00A71354" w:rsidP="008914E7">
            <w:pPr>
              <w:jc w:val="center"/>
            </w:pPr>
            <w:r w:rsidRPr="00A71354">
              <w:t>0,42</w:t>
            </w:r>
          </w:p>
        </w:tc>
      </w:tr>
      <w:tr w:rsidR="00A71354" w:rsidRPr="00BF4BB2">
        <w:tc>
          <w:tcPr>
            <w:tcW w:w="567" w:type="dxa"/>
          </w:tcPr>
          <w:p w:rsidR="00A71354" w:rsidRPr="00A71354" w:rsidRDefault="00A71354" w:rsidP="008914E7">
            <w:pPr>
              <w:jc w:val="center"/>
            </w:pPr>
            <w:r w:rsidRPr="00A71354">
              <w:t>5.2</w:t>
            </w:r>
          </w:p>
        </w:tc>
        <w:tc>
          <w:tcPr>
            <w:tcW w:w="6803" w:type="dxa"/>
          </w:tcPr>
          <w:p w:rsidR="00A71354" w:rsidRPr="00A71354" w:rsidRDefault="00A71354" w:rsidP="00A71354">
            <w:pPr>
              <w:spacing w:line="274" w:lineRule="exact"/>
              <w:ind w:left="451"/>
              <w:jc w:val="both"/>
            </w:pPr>
            <w:r w:rsidRPr="00A71354">
              <w:t>прочие места ведения п</w:t>
            </w:r>
            <w:r>
              <w:t>редпринимательской деятельности</w:t>
            </w:r>
          </w:p>
        </w:tc>
        <w:tc>
          <w:tcPr>
            <w:tcW w:w="1701" w:type="dxa"/>
          </w:tcPr>
          <w:p w:rsidR="00A71354" w:rsidRPr="00A71354" w:rsidRDefault="00A71354" w:rsidP="008914E7">
            <w:pPr>
              <w:jc w:val="center"/>
            </w:pPr>
            <w:r w:rsidRPr="00A71354">
              <w:t>0,16</w:t>
            </w:r>
          </w:p>
        </w:tc>
      </w:tr>
    </w:tbl>
    <w:p w:rsidR="001C623B" w:rsidRPr="00BF4BB2" w:rsidRDefault="001C623B">
      <w:pPr>
        <w:pStyle w:val="ConsPlusNormal"/>
        <w:jc w:val="both"/>
        <w:rPr>
          <w:rFonts w:ascii="Times New Roman" w:hAnsi="Times New Roman" w:cs="Times New Roman"/>
          <w:color w:val="000000" w:themeColor="text1"/>
          <w:sz w:val="24"/>
          <w:szCs w:val="24"/>
        </w:rPr>
      </w:pPr>
    </w:p>
    <w:p w:rsidR="001C623B" w:rsidRDefault="001C623B">
      <w:pPr>
        <w:pStyle w:val="ConsPlusNormal"/>
        <w:jc w:val="both"/>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 xml:space="preserve">Примечание. </w:t>
      </w:r>
      <w:r w:rsidR="00A71354" w:rsidRPr="00A71354">
        <w:rPr>
          <w:rFonts w:ascii="Times New Roman" w:hAnsi="Times New Roman" w:cs="Times New Roman"/>
          <w:color w:val="000000" w:themeColor="text1"/>
          <w:sz w:val="24"/>
          <w:szCs w:val="24"/>
        </w:rPr>
        <w:t>При оказании автотранспортных услуг по перевозке пассажиров и грузов между население пунктами, для которых установлены различные значения показателя  D, используется максимальное из применимых значений показателя</w:t>
      </w:r>
      <w:r w:rsidR="00A71354">
        <w:rPr>
          <w:rFonts w:ascii="Times New Roman" w:hAnsi="Times New Roman" w:cs="Times New Roman"/>
          <w:color w:val="000000" w:themeColor="text1"/>
          <w:sz w:val="24"/>
          <w:szCs w:val="24"/>
        </w:rPr>
        <w:t>.</w:t>
      </w:r>
    </w:p>
    <w:p w:rsidR="00A71354" w:rsidRPr="00BF4BB2" w:rsidRDefault="00A71354">
      <w:pPr>
        <w:pStyle w:val="ConsPlusNormal"/>
        <w:jc w:val="both"/>
        <w:rPr>
          <w:rFonts w:ascii="Times New Roman" w:hAnsi="Times New Roman" w:cs="Times New Roman"/>
          <w:color w:val="000000" w:themeColor="text1"/>
          <w:sz w:val="24"/>
          <w:szCs w:val="24"/>
        </w:rPr>
      </w:pPr>
    </w:p>
    <w:p w:rsidR="001C623B" w:rsidRDefault="001C623B">
      <w:pPr>
        <w:pStyle w:val="ConsPlusNormal"/>
        <w:jc w:val="both"/>
      </w:pPr>
    </w:p>
    <w:p w:rsidR="0085176E" w:rsidRDefault="0085176E"/>
    <w:sectPr w:rsidR="0085176E" w:rsidSect="00A93A99">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Book Antiqu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3B"/>
    <w:rsid w:val="00065216"/>
    <w:rsid w:val="000A7EF3"/>
    <w:rsid w:val="00126D4B"/>
    <w:rsid w:val="001358BA"/>
    <w:rsid w:val="001C623B"/>
    <w:rsid w:val="0024711C"/>
    <w:rsid w:val="00247207"/>
    <w:rsid w:val="004036CD"/>
    <w:rsid w:val="00620EB5"/>
    <w:rsid w:val="00640720"/>
    <w:rsid w:val="007D510C"/>
    <w:rsid w:val="0085176E"/>
    <w:rsid w:val="009E4696"/>
    <w:rsid w:val="00A71354"/>
    <w:rsid w:val="00A93A99"/>
    <w:rsid w:val="00AA39F0"/>
    <w:rsid w:val="00BF4BB2"/>
    <w:rsid w:val="00E42FA5"/>
    <w:rsid w:val="00FE7E07"/>
    <w:rsid w:val="00FF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2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2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C62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2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2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C62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Мышкова Елена Сергеевна</dc:creator>
  <cp:lastModifiedBy>Мышкова Елена Сергеевна</cp:lastModifiedBy>
  <cp:revision>6</cp:revision>
  <dcterms:created xsi:type="dcterms:W3CDTF">2020-01-14T07:46:00Z</dcterms:created>
  <dcterms:modified xsi:type="dcterms:W3CDTF">2020-05-29T02:25:00Z</dcterms:modified>
</cp:coreProperties>
</file>